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2" w:type="dxa"/>
        <w:tblInd w:w="108" w:type="dxa"/>
        <w:tblLayout w:type="fixed"/>
        <w:tblLook w:val="0000" w:firstRow="0" w:lastRow="0" w:firstColumn="0" w:lastColumn="0" w:noHBand="0" w:noVBand="0"/>
      </w:tblPr>
      <w:tblGrid>
        <w:gridCol w:w="4111"/>
        <w:gridCol w:w="1559"/>
        <w:gridCol w:w="3892"/>
      </w:tblGrid>
      <w:tr w:rsidR="00D84526" w14:paraId="064D2D0D" w14:textId="77777777" w:rsidTr="007941AF">
        <w:trPr>
          <w:trHeight w:val="165"/>
        </w:trPr>
        <w:tc>
          <w:tcPr>
            <w:tcW w:w="9562" w:type="dxa"/>
            <w:gridSpan w:val="3"/>
          </w:tcPr>
          <w:p w14:paraId="56BC065E" w14:textId="77777777" w:rsidR="00D84526" w:rsidRDefault="00D84526" w:rsidP="007941AF">
            <w:pPr>
              <w:autoSpaceDE w:val="0"/>
              <w:snapToGrid w:val="0"/>
              <w:jc w:val="center"/>
              <w:rPr>
                <w:sz w:val="36"/>
                <w:szCs w:val="36"/>
              </w:rPr>
            </w:pPr>
          </w:p>
        </w:tc>
      </w:tr>
      <w:tr w:rsidR="00D84526" w14:paraId="1D91058B" w14:textId="77777777" w:rsidTr="007941AF">
        <w:trPr>
          <w:trHeight w:val="263"/>
        </w:trPr>
        <w:tc>
          <w:tcPr>
            <w:tcW w:w="9562" w:type="dxa"/>
            <w:gridSpan w:val="3"/>
          </w:tcPr>
          <w:p w14:paraId="59C60A96" w14:textId="77777777" w:rsidR="00D84526" w:rsidRDefault="00D84526" w:rsidP="007941AF">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D84526" w14:paraId="76C3AE6A" w14:textId="77777777" w:rsidTr="007941AF">
        <w:trPr>
          <w:trHeight w:val="172"/>
        </w:trPr>
        <w:tc>
          <w:tcPr>
            <w:tcW w:w="9562" w:type="dxa"/>
            <w:gridSpan w:val="3"/>
          </w:tcPr>
          <w:p w14:paraId="5F8E724C" w14:textId="77777777" w:rsidR="00D84526" w:rsidRDefault="00D84526" w:rsidP="007941AF">
            <w:pPr>
              <w:autoSpaceDE w:val="0"/>
              <w:snapToGrid w:val="0"/>
              <w:jc w:val="center"/>
              <w:rPr>
                <w:sz w:val="36"/>
                <w:szCs w:val="36"/>
              </w:rPr>
            </w:pPr>
          </w:p>
        </w:tc>
      </w:tr>
      <w:tr w:rsidR="00D84526" w14:paraId="45746513" w14:textId="77777777" w:rsidTr="007941AF">
        <w:trPr>
          <w:trHeight w:val="147"/>
        </w:trPr>
        <w:tc>
          <w:tcPr>
            <w:tcW w:w="9562" w:type="dxa"/>
            <w:gridSpan w:val="3"/>
          </w:tcPr>
          <w:p w14:paraId="4C070C6C" w14:textId="77777777" w:rsidR="00D84526" w:rsidRDefault="00D84526" w:rsidP="007941AF">
            <w:pPr>
              <w:autoSpaceDE w:val="0"/>
              <w:snapToGrid w:val="0"/>
              <w:jc w:val="center"/>
              <w:rPr>
                <w:b/>
                <w:sz w:val="32"/>
                <w:szCs w:val="32"/>
              </w:rPr>
            </w:pPr>
            <w:r>
              <w:rPr>
                <w:b/>
                <w:sz w:val="32"/>
                <w:szCs w:val="32"/>
              </w:rPr>
              <w:t>ПОСТАНОВЛЕНИЕ</w:t>
            </w:r>
          </w:p>
        </w:tc>
      </w:tr>
      <w:tr w:rsidR="00D84526" w14:paraId="1503EFCB" w14:textId="77777777" w:rsidTr="007941AF">
        <w:trPr>
          <w:trHeight w:val="172"/>
        </w:trPr>
        <w:tc>
          <w:tcPr>
            <w:tcW w:w="9562" w:type="dxa"/>
            <w:gridSpan w:val="3"/>
          </w:tcPr>
          <w:p w14:paraId="1D565B94" w14:textId="77777777" w:rsidR="00D84526" w:rsidRDefault="00D84526" w:rsidP="007941AF">
            <w:pPr>
              <w:autoSpaceDE w:val="0"/>
              <w:snapToGrid w:val="0"/>
              <w:jc w:val="center"/>
              <w:rPr>
                <w:sz w:val="36"/>
                <w:szCs w:val="36"/>
              </w:rPr>
            </w:pPr>
          </w:p>
        </w:tc>
      </w:tr>
      <w:tr w:rsidR="00D84526" w14:paraId="2D2F571A" w14:textId="77777777" w:rsidTr="007941AF">
        <w:trPr>
          <w:trHeight w:val="129"/>
        </w:trPr>
        <w:tc>
          <w:tcPr>
            <w:tcW w:w="4111" w:type="dxa"/>
          </w:tcPr>
          <w:p w14:paraId="53130CF8" w14:textId="1F75EAC8" w:rsidR="00D84526" w:rsidRPr="006878C2" w:rsidRDefault="006878C2" w:rsidP="007941AF">
            <w:pPr>
              <w:autoSpaceDE w:val="0"/>
              <w:snapToGrid w:val="0"/>
              <w:rPr>
                <w:sz w:val="28"/>
                <w:szCs w:val="28"/>
                <w:u w:val="single"/>
              </w:rPr>
            </w:pPr>
            <w:r w:rsidRPr="006878C2">
              <w:rPr>
                <w:sz w:val="28"/>
                <w:szCs w:val="28"/>
                <w:u w:val="single"/>
              </w:rPr>
              <w:t>13.06.2023</w:t>
            </w:r>
          </w:p>
        </w:tc>
        <w:tc>
          <w:tcPr>
            <w:tcW w:w="1559" w:type="dxa"/>
          </w:tcPr>
          <w:p w14:paraId="1CE57836" w14:textId="77777777" w:rsidR="00D84526" w:rsidRDefault="00D84526" w:rsidP="007941AF">
            <w:pPr>
              <w:autoSpaceDE w:val="0"/>
              <w:snapToGrid w:val="0"/>
              <w:jc w:val="center"/>
              <w:rPr>
                <w:sz w:val="28"/>
                <w:szCs w:val="28"/>
              </w:rPr>
            </w:pPr>
          </w:p>
        </w:tc>
        <w:tc>
          <w:tcPr>
            <w:tcW w:w="3892" w:type="dxa"/>
          </w:tcPr>
          <w:p w14:paraId="2A417B99" w14:textId="71BF4011" w:rsidR="00D84526" w:rsidRPr="006878C2" w:rsidRDefault="00D84526" w:rsidP="007941AF">
            <w:pPr>
              <w:autoSpaceDE w:val="0"/>
              <w:snapToGrid w:val="0"/>
              <w:jc w:val="right"/>
              <w:rPr>
                <w:sz w:val="28"/>
                <w:szCs w:val="28"/>
                <w:u w:val="single"/>
              </w:rPr>
            </w:pPr>
            <w:r w:rsidRPr="006878C2">
              <w:rPr>
                <w:sz w:val="28"/>
                <w:szCs w:val="28"/>
                <w:u w:val="single"/>
              </w:rPr>
              <w:t xml:space="preserve">№ </w:t>
            </w:r>
            <w:r w:rsidR="006878C2" w:rsidRPr="006878C2">
              <w:rPr>
                <w:sz w:val="28"/>
                <w:szCs w:val="28"/>
                <w:u w:val="single"/>
              </w:rPr>
              <w:t>130</w:t>
            </w:r>
          </w:p>
        </w:tc>
      </w:tr>
      <w:tr w:rsidR="00D84526" w14:paraId="6D99C8A1" w14:textId="77777777" w:rsidTr="007941AF">
        <w:trPr>
          <w:trHeight w:val="135"/>
        </w:trPr>
        <w:tc>
          <w:tcPr>
            <w:tcW w:w="4111" w:type="dxa"/>
          </w:tcPr>
          <w:p w14:paraId="0C2D54F8" w14:textId="77777777" w:rsidR="00D84526" w:rsidRDefault="00D84526" w:rsidP="007941AF">
            <w:pPr>
              <w:autoSpaceDE w:val="0"/>
              <w:snapToGrid w:val="0"/>
              <w:jc w:val="center"/>
              <w:rPr>
                <w:sz w:val="28"/>
                <w:szCs w:val="28"/>
              </w:rPr>
            </w:pPr>
          </w:p>
        </w:tc>
        <w:tc>
          <w:tcPr>
            <w:tcW w:w="1559" w:type="dxa"/>
          </w:tcPr>
          <w:p w14:paraId="42215D60" w14:textId="77777777" w:rsidR="00D84526" w:rsidRDefault="00D84526" w:rsidP="007941AF">
            <w:pPr>
              <w:autoSpaceDE w:val="0"/>
              <w:snapToGrid w:val="0"/>
              <w:rPr>
                <w:sz w:val="28"/>
                <w:szCs w:val="28"/>
              </w:rPr>
            </w:pPr>
            <w:proofErr w:type="spellStart"/>
            <w:r>
              <w:rPr>
                <w:sz w:val="28"/>
                <w:szCs w:val="28"/>
              </w:rPr>
              <w:t>пгт</w:t>
            </w:r>
            <w:proofErr w:type="spellEnd"/>
            <w:r>
              <w:rPr>
                <w:sz w:val="28"/>
                <w:szCs w:val="28"/>
              </w:rPr>
              <w:t xml:space="preserve"> Тужа</w:t>
            </w:r>
          </w:p>
        </w:tc>
        <w:tc>
          <w:tcPr>
            <w:tcW w:w="3892" w:type="dxa"/>
          </w:tcPr>
          <w:p w14:paraId="1507F6F5" w14:textId="77777777" w:rsidR="00D84526" w:rsidRDefault="00D84526" w:rsidP="007941AF">
            <w:pPr>
              <w:autoSpaceDE w:val="0"/>
              <w:snapToGrid w:val="0"/>
              <w:jc w:val="center"/>
              <w:rPr>
                <w:sz w:val="28"/>
                <w:szCs w:val="28"/>
              </w:rPr>
            </w:pPr>
          </w:p>
        </w:tc>
      </w:tr>
      <w:tr w:rsidR="00D84526" w14:paraId="43E7983B" w14:textId="77777777" w:rsidTr="007941AF">
        <w:trPr>
          <w:trHeight w:val="226"/>
        </w:trPr>
        <w:tc>
          <w:tcPr>
            <w:tcW w:w="9562" w:type="dxa"/>
            <w:gridSpan w:val="3"/>
          </w:tcPr>
          <w:p w14:paraId="3FB2A819" w14:textId="77777777" w:rsidR="00D84526" w:rsidRDefault="00D84526" w:rsidP="007941AF">
            <w:pPr>
              <w:autoSpaceDE w:val="0"/>
              <w:snapToGrid w:val="0"/>
              <w:jc w:val="center"/>
              <w:rPr>
                <w:sz w:val="48"/>
                <w:szCs w:val="48"/>
              </w:rPr>
            </w:pPr>
          </w:p>
        </w:tc>
      </w:tr>
      <w:tr w:rsidR="00D84526" w14:paraId="5CAC26DA" w14:textId="77777777" w:rsidTr="007941AF">
        <w:trPr>
          <w:trHeight w:val="257"/>
        </w:trPr>
        <w:tc>
          <w:tcPr>
            <w:tcW w:w="9562" w:type="dxa"/>
            <w:gridSpan w:val="3"/>
          </w:tcPr>
          <w:p w14:paraId="26C7DE69" w14:textId="63D38101" w:rsidR="00D84526" w:rsidRDefault="00D84526" w:rsidP="007941AF">
            <w:pPr>
              <w:autoSpaceDE w:val="0"/>
              <w:autoSpaceDN w:val="0"/>
              <w:adjustRightInd w:val="0"/>
              <w:jc w:val="center"/>
              <w:rPr>
                <w:b/>
                <w:sz w:val="28"/>
                <w:szCs w:val="28"/>
              </w:rPr>
            </w:pPr>
            <w:r w:rsidRPr="00561E76">
              <w:rPr>
                <w:b/>
                <w:sz w:val="28"/>
                <w:szCs w:val="28"/>
              </w:rPr>
              <w:t xml:space="preserve">Об утверждении </w:t>
            </w:r>
            <w:r w:rsidR="00381C12">
              <w:rPr>
                <w:b/>
                <w:sz w:val="28"/>
                <w:szCs w:val="28"/>
              </w:rPr>
              <w:t xml:space="preserve">Правил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 </w:t>
            </w:r>
          </w:p>
        </w:tc>
      </w:tr>
      <w:tr w:rsidR="00D84526" w14:paraId="74CC0C90" w14:textId="77777777" w:rsidTr="007941AF">
        <w:trPr>
          <w:trHeight w:val="257"/>
        </w:trPr>
        <w:tc>
          <w:tcPr>
            <w:tcW w:w="9562" w:type="dxa"/>
            <w:gridSpan w:val="3"/>
          </w:tcPr>
          <w:p w14:paraId="535B68B0" w14:textId="77777777" w:rsidR="00D84526" w:rsidRPr="00971A0D" w:rsidRDefault="00D84526" w:rsidP="007941AF">
            <w:pPr>
              <w:autoSpaceDE w:val="0"/>
              <w:snapToGrid w:val="0"/>
              <w:spacing w:line="360" w:lineRule="auto"/>
              <w:jc w:val="both"/>
              <w:rPr>
                <w:sz w:val="36"/>
                <w:szCs w:val="36"/>
              </w:rPr>
            </w:pPr>
          </w:p>
        </w:tc>
      </w:tr>
      <w:tr w:rsidR="00D84526" w:rsidRPr="00946E3B" w14:paraId="5058B939" w14:textId="77777777" w:rsidTr="007941AF">
        <w:trPr>
          <w:trHeight w:val="419"/>
        </w:trPr>
        <w:tc>
          <w:tcPr>
            <w:tcW w:w="9562" w:type="dxa"/>
            <w:gridSpan w:val="3"/>
          </w:tcPr>
          <w:p w14:paraId="530AEE57" w14:textId="77777777" w:rsidR="00D84526" w:rsidRPr="00341E34" w:rsidRDefault="00D84526" w:rsidP="007941AF">
            <w:pPr>
              <w:widowControl w:val="0"/>
              <w:autoSpaceDE w:val="0"/>
              <w:autoSpaceDN w:val="0"/>
              <w:adjustRightInd w:val="0"/>
              <w:spacing w:line="360" w:lineRule="auto"/>
              <w:ind w:firstLine="539"/>
              <w:jc w:val="both"/>
              <w:rPr>
                <w:sz w:val="28"/>
                <w:szCs w:val="28"/>
                <w:lang w:eastAsia="ru-RU"/>
              </w:rPr>
            </w:pPr>
            <w:r w:rsidRPr="00341E34">
              <w:rPr>
                <w:color w:val="000000"/>
                <w:sz w:val="28"/>
                <w:szCs w:val="28"/>
              </w:rPr>
              <w:t xml:space="preserve">В </w:t>
            </w:r>
            <w:r>
              <w:rPr>
                <w:color w:val="000000"/>
                <w:sz w:val="28"/>
                <w:szCs w:val="28"/>
              </w:rPr>
              <w:t xml:space="preserve">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Кировской области от 08.07.2022 № 350-П «Об утверждении Правил разработки и утверждения административных регламентов предоставления государственных услуг с использованием федеральной государственной информационной системы «Федеральный реестр государственных и муниципальных услуг (функций)» </w:t>
            </w:r>
            <w:r w:rsidRPr="00341E34">
              <w:rPr>
                <w:color w:val="000000"/>
                <w:sz w:val="28"/>
                <w:szCs w:val="28"/>
              </w:rPr>
              <w:t>администрация Тужинского муниципального района ПОСТАНОВЛЯЕТ:</w:t>
            </w:r>
          </w:p>
          <w:p w14:paraId="30A61CD3" w14:textId="5918D108" w:rsidR="00381C12" w:rsidRDefault="00D84526" w:rsidP="007941AF">
            <w:pPr>
              <w:widowControl w:val="0"/>
              <w:spacing w:line="360" w:lineRule="auto"/>
              <w:ind w:firstLine="601"/>
              <w:jc w:val="both"/>
              <w:rPr>
                <w:sz w:val="28"/>
                <w:szCs w:val="28"/>
              </w:rPr>
            </w:pPr>
            <w:r w:rsidRPr="00341E34">
              <w:rPr>
                <w:sz w:val="28"/>
                <w:szCs w:val="28"/>
              </w:rPr>
              <w:t xml:space="preserve">1. </w:t>
            </w:r>
            <w:r>
              <w:rPr>
                <w:sz w:val="28"/>
                <w:szCs w:val="28"/>
              </w:rPr>
              <w:t xml:space="preserve">Утвердить Правила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w:t>
            </w:r>
          </w:p>
          <w:p w14:paraId="2817F6E6" w14:textId="77777777" w:rsidR="00381C12" w:rsidRDefault="00381C12" w:rsidP="007941AF">
            <w:pPr>
              <w:widowControl w:val="0"/>
              <w:spacing w:line="360" w:lineRule="auto"/>
              <w:ind w:firstLine="601"/>
              <w:jc w:val="both"/>
              <w:rPr>
                <w:sz w:val="28"/>
                <w:szCs w:val="28"/>
              </w:rPr>
            </w:pPr>
          </w:p>
          <w:p w14:paraId="65666D86" w14:textId="0B5E0302" w:rsidR="00D84526" w:rsidRDefault="00D84526" w:rsidP="00381C12">
            <w:pPr>
              <w:widowControl w:val="0"/>
              <w:spacing w:line="360" w:lineRule="auto"/>
              <w:jc w:val="both"/>
              <w:rPr>
                <w:sz w:val="28"/>
                <w:szCs w:val="28"/>
              </w:rPr>
            </w:pPr>
            <w:r>
              <w:rPr>
                <w:sz w:val="28"/>
                <w:szCs w:val="28"/>
              </w:rPr>
              <w:lastRenderedPageBreak/>
              <w:t xml:space="preserve">реестр государственных и муниципальных услуг (функций)» согласно приложению.  </w:t>
            </w:r>
          </w:p>
          <w:p w14:paraId="2584996E" w14:textId="77777777" w:rsidR="00D84526" w:rsidRDefault="00D84526" w:rsidP="007941AF">
            <w:pPr>
              <w:widowControl w:val="0"/>
              <w:spacing w:line="360" w:lineRule="auto"/>
              <w:ind w:firstLine="601"/>
              <w:jc w:val="both"/>
              <w:rPr>
                <w:sz w:val="28"/>
                <w:szCs w:val="28"/>
              </w:rPr>
            </w:pPr>
            <w:r>
              <w:rPr>
                <w:sz w:val="28"/>
                <w:szCs w:val="28"/>
              </w:rPr>
              <w:t>2</w:t>
            </w:r>
            <w:r w:rsidRPr="00341E34">
              <w:rPr>
                <w:sz w:val="28"/>
                <w:szCs w:val="28"/>
              </w:rPr>
              <w:t xml:space="preserve">. </w:t>
            </w:r>
            <w:r>
              <w:rPr>
                <w:sz w:val="28"/>
                <w:szCs w:val="28"/>
              </w:rPr>
              <w:t>Н</w:t>
            </w:r>
            <w:r w:rsidRPr="00341E34">
              <w:rPr>
                <w:sz w:val="28"/>
                <w:szCs w:val="28"/>
              </w:rPr>
              <w:t>астоящее постановление в</w:t>
            </w:r>
            <w:r>
              <w:rPr>
                <w:sz w:val="28"/>
                <w:szCs w:val="28"/>
              </w:rPr>
              <w:t xml:space="preserve">ступает в силу со дня его официального опубликования </w:t>
            </w:r>
            <w:proofErr w:type="gramStart"/>
            <w:r>
              <w:rPr>
                <w:sz w:val="28"/>
                <w:szCs w:val="28"/>
              </w:rPr>
              <w:t xml:space="preserve">в </w:t>
            </w:r>
            <w:r w:rsidRPr="00341E34">
              <w:rPr>
                <w:sz w:val="28"/>
                <w:szCs w:val="28"/>
              </w:rPr>
              <w:t xml:space="preserve"> Бюллетене</w:t>
            </w:r>
            <w:proofErr w:type="gramEnd"/>
            <w:r w:rsidRPr="00341E34">
              <w:rPr>
                <w:sz w:val="28"/>
                <w:szCs w:val="28"/>
              </w:rPr>
              <w:t xml:space="preserve"> муниципальных нормативных </w:t>
            </w:r>
            <w:r>
              <w:rPr>
                <w:sz w:val="28"/>
                <w:szCs w:val="28"/>
              </w:rPr>
              <w:t xml:space="preserve"> правовых </w:t>
            </w:r>
            <w:r w:rsidRPr="00341E34">
              <w:rPr>
                <w:sz w:val="28"/>
                <w:szCs w:val="28"/>
              </w:rPr>
              <w:t xml:space="preserve">актов органов местного самоуправления Тужинского муниципального района Кировской области. </w:t>
            </w:r>
          </w:p>
          <w:p w14:paraId="6AFECC14" w14:textId="77777777" w:rsidR="00D84526" w:rsidRDefault="00D84526" w:rsidP="007941AF">
            <w:pPr>
              <w:suppressAutoHyphens/>
              <w:autoSpaceDE w:val="0"/>
              <w:snapToGrid w:val="0"/>
              <w:jc w:val="both"/>
              <w:rPr>
                <w:sz w:val="28"/>
                <w:szCs w:val="28"/>
              </w:rPr>
            </w:pPr>
          </w:p>
          <w:p w14:paraId="4BE8012B" w14:textId="77777777" w:rsidR="00D84526" w:rsidRDefault="00D84526" w:rsidP="007941AF">
            <w:pPr>
              <w:suppressAutoHyphens/>
              <w:autoSpaceDE w:val="0"/>
              <w:snapToGrid w:val="0"/>
              <w:jc w:val="both"/>
              <w:rPr>
                <w:sz w:val="28"/>
                <w:szCs w:val="28"/>
              </w:rPr>
            </w:pPr>
          </w:p>
          <w:p w14:paraId="1E81A9A9" w14:textId="77777777" w:rsidR="00D84526" w:rsidRDefault="00D84526" w:rsidP="007941AF">
            <w:pPr>
              <w:suppressAutoHyphens/>
              <w:autoSpaceDE w:val="0"/>
              <w:snapToGrid w:val="0"/>
              <w:jc w:val="both"/>
              <w:rPr>
                <w:sz w:val="28"/>
                <w:szCs w:val="28"/>
              </w:rPr>
            </w:pPr>
            <w:r>
              <w:rPr>
                <w:sz w:val="28"/>
                <w:szCs w:val="28"/>
              </w:rPr>
              <w:t>Глава</w:t>
            </w:r>
            <w:r w:rsidRPr="00341E34">
              <w:rPr>
                <w:sz w:val="28"/>
                <w:szCs w:val="28"/>
              </w:rPr>
              <w:t xml:space="preserve"> Тужинского</w:t>
            </w:r>
          </w:p>
          <w:p w14:paraId="6F568678" w14:textId="29B24581" w:rsidR="00D84526" w:rsidRDefault="00D84526" w:rsidP="007941AF">
            <w:pPr>
              <w:tabs>
                <w:tab w:val="left" w:pos="7263"/>
              </w:tabs>
              <w:suppressAutoHyphens/>
              <w:autoSpaceDE w:val="0"/>
              <w:snapToGrid w:val="0"/>
              <w:jc w:val="both"/>
              <w:rPr>
                <w:sz w:val="28"/>
                <w:szCs w:val="28"/>
              </w:rPr>
            </w:pPr>
            <w:r>
              <w:rPr>
                <w:sz w:val="28"/>
                <w:szCs w:val="28"/>
              </w:rPr>
              <w:t>муниципального района           Л.В. Бледных</w:t>
            </w:r>
          </w:p>
          <w:p w14:paraId="65718DC5" w14:textId="7D4D1FE8" w:rsidR="00D84526" w:rsidRPr="00353B11" w:rsidRDefault="00D84526" w:rsidP="007941AF">
            <w:pPr>
              <w:suppressAutoHyphens/>
              <w:autoSpaceDE w:val="0"/>
              <w:snapToGrid w:val="0"/>
              <w:spacing w:line="360" w:lineRule="auto"/>
              <w:jc w:val="both"/>
              <w:rPr>
                <w:sz w:val="36"/>
                <w:szCs w:val="36"/>
              </w:rPr>
            </w:pPr>
          </w:p>
        </w:tc>
      </w:tr>
    </w:tbl>
    <w:p w14:paraId="056B5F31" w14:textId="12CE0683" w:rsidR="008D1430" w:rsidRDefault="008D1430"/>
    <w:p w14:paraId="04DC938E" w14:textId="1D155866" w:rsidR="006878C2" w:rsidRDefault="006878C2"/>
    <w:p w14:paraId="56ED022B" w14:textId="5D78FF8A" w:rsidR="006878C2" w:rsidRDefault="006878C2"/>
    <w:p w14:paraId="05F03BC2" w14:textId="6C314728" w:rsidR="006878C2" w:rsidRDefault="006878C2"/>
    <w:p w14:paraId="3983C6E3" w14:textId="0F71C7F6" w:rsidR="006878C2" w:rsidRDefault="006878C2"/>
    <w:p w14:paraId="1B10E583" w14:textId="72418E74" w:rsidR="006878C2" w:rsidRDefault="006878C2"/>
    <w:p w14:paraId="5802FD5D" w14:textId="05BEB121" w:rsidR="006878C2" w:rsidRDefault="006878C2"/>
    <w:p w14:paraId="7F9DF861" w14:textId="6A4EA6AF" w:rsidR="006878C2" w:rsidRDefault="006878C2"/>
    <w:p w14:paraId="665D74BE" w14:textId="2A548FD1" w:rsidR="006878C2" w:rsidRDefault="006878C2"/>
    <w:p w14:paraId="091E02E5" w14:textId="5F61C6FC" w:rsidR="006878C2" w:rsidRDefault="006878C2"/>
    <w:p w14:paraId="451B8970" w14:textId="4C746A00" w:rsidR="006878C2" w:rsidRDefault="006878C2"/>
    <w:p w14:paraId="29135373" w14:textId="65752743" w:rsidR="006878C2" w:rsidRDefault="006878C2"/>
    <w:p w14:paraId="5A700FED" w14:textId="181FE818" w:rsidR="006878C2" w:rsidRDefault="006878C2"/>
    <w:p w14:paraId="1B1790E6" w14:textId="721E9986" w:rsidR="006878C2" w:rsidRDefault="006878C2"/>
    <w:p w14:paraId="1AF49EF2" w14:textId="358267BB" w:rsidR="006878C2" w:rsidRDefault="006878C2"/>
    <w:p w14:paraId="66D24527" w14:textId="2BB3C94D" w:rsidR="006878C2" w:rsidRDefault="006878C2"/>
    <w:p w14:paraId="2B3E6A89" w14:textId="1489E243" w:rsidR="006878C2" w:rsidRDefault="006878C2"/>
    <w:p w14:paraId="08B9EBAD" w14:textId="5F92FC53" w:rsidR="006878C2" w:rsidRDefault="006878C2"/>
    <w:p w14:paraId="24E6EA00" w14:textId="49ABC06A" w:rsidR="006878C2" w:rsidRDefault="006878C2"/>
    <w:p w14:paraId="5D01881C" w14:textId="1ECF7FB4" w:rsidR="006878C2" w:rsidRDefault="006878C2"/>
    <w:p w14:paraId="1962D497" w14:textId="7F82612B" w:rsidR="006878C2" w:rsidRDefault="006878C2"/>
    <w:p w14:paraId="47D6B74A" w14:textId="134277B7" w:rsidR="006878C2" w:rsidRDefault="006878C2"/>
    <w:p w14:paraId="77F7552F" w14:textId="668BE4A2" w:rsidR="006878C2" w:rsidRDefault="006878C2"/>
    <w:p w14:paraId="1FCEFEBC" w14:textId="630F2AA4" w:rsidR="006878C2" w:rsidRDefault="006878C2"/>
    <w:p w14:paraId="57E3C632" w14:textId="5837463A" w:rsidR="006878C2" w:rsidRDefault="006878C2"/>
    <w:p w14:paraId="5B8E05A5" w14:textId="727B7E54" w:rsidR="006878C2" w:rsidRDefault="006878C2"/>
    <w:p w14:paraId="06AA523B" w14:textId="4F2162B2" w:rsidR="006878C2" w:rsidRDefault="006878C2"/>
    <w:p w14:paraId="4ED42885" w14:textId="3C2358B3" w:rsidR="006878C2" w:rsidRDefault="006878C2"/>
    <w:p w14:paraId="330E9176" w14:textId="50EF2BD1" w:rsidR="006878C2" w:rsidRDefault="006878C2"/>
    <w:p w14:paraId="0270C380" w14:textId="77777777" w:rsidR="006878C2" w:rsidRDefault="006878C2"/>
    <w:p w14:paraId="3CF24646" w14:textId="357EAE1E" w:rsidR="00D84526" w:rsidRDefault="00D84526"/>
    <w:p w14:paraId="57EA81B3" w14:textId="5A7E90D5" w:rsidR="00D84526" w:rsidRDefault="00D84526"/>
    <w:p w14:paraId="44872F4B" w14:textId="112E2A03" w:rsidR="00D84526" w:rsidRDefault="00D84526"/>
    <w:p w14:paraId="330E7FCB" w14:textId="4E496C42" w:rsidR="00D84526" w:rsidRDefault="00D84526"/>
    <w:p w14:paraId="2BCD280E" w14:textId="77777777" w:rsidR="00D84526" w:rsidRPr="00117E7A" w:rsidRDefault="00D84526" w:rsidP="00D84526">
      <w:pPr>
        <w:pStyle w:val="ConsPlusNormal"/>
        <w:spacing w:after="360"/>
        <w:ind w:left="5670"/>
        <w:rPr>
          <w:rFonts w:ascii="Times New Roman" w:hAnsi="Times New Roman" w:cs="Times New Roman"/>
          <w:sz w:val="28"/>
          <w:szCs w:val="28"/>
        </w:rPr>
      </w:pPr>
      <w:r w:rsidRPr="00117E7A">
        <w:rPr>
          <w:rFonts w:ascii="Times New Roman" w:hAnsi="Times New Roman" w:cs="Times New Roman"/>
          <w:sz w:val="28"/>
          <w:szCs w:val="28"/>
        </w:rPr>
        <w:lastRenderedPageBreak/>
        <w:t xml:space="preserve">Приложение </w:t>
      </w:r>
    </w:p>
    <w:p w14:paraId="78867993" w14:textId="77777777" w:rsidR="00D84526" w:rsidRPr="00117E7A" w:rsidRDefault="00D84526" w:rsidP="00D84526">
      <w:pPr>
        <w:pStyle w:val="ConsPlusNormal"/>
        <w:spacing w:after="360"/>
        <w:ind w:left="5670"/>
        <w:rPr>
          <w:rFonts w:ascii="Times New Roman" w:hAnsi="Times New Roman" w:cs="Times New Roman"/>
          <w:sz w:val="28"/>
          <w:szCs w:val="28"/>
        </w:rPr>
      </w:pPr>
      <w:r w:rsidRPr="00117E7A">
        <w:rPr>
          <w:rFonts w:ascii="Times New Roman" w:hAnsi="Times New Roman" w:cs="Times New Roman"/>
          <w:sz w:val="28"/>
          <w:szCs w:val="28"/>
        </w:rPr>
        <w:t>УТВЕРЖДЕНЫ</w:t>
      </w:r>
    </w:p>
    <w:p w14:paraId="59F2EA19" w14:textId="77777777" w:rsidR="00D84526" w:rsidRPr="00117E7A" w:rsidRDefault="00D84526" w:rsidP="00D84526">
      <w:pPr>
        <w:pStyle w:val="ConsPlusNormal"/>
        <w:ind w:left="5670"/>
        <w:rPr>
          <w:rFonts w:ascii="Times New Roman" w:hAnsi="Times New Roman" w:cs="Times New Roman"/>
          <w:sz w:val="28"/>
          <w:szCs w:val="28"/>
        </w:rPr>
      </w:pPr>
      <w:r w:rsidRPr="00117E7A">
        <w:rPr>
          <w:rFonts w:ascii="Times New Roman" w:hAnsi="Times New Roman" w:cs="Times New Roman"/>
          <w:sz w:val="28"/>
          <w:szCs w:val="28"/>
        </w:rPr>
        <w:t>постановлением администрации</w:t>
      </w:r>
    </w:p>
    <w:p w14:paraId="570B97EC" w14:textId="77777777" w:rsidR="00D84526" w:rsidRPr="00117E7A" w:rsidRDefault="00D84526" w:rsidP="00D84526">
      <w:pPr>
        <w:pStyle w:val="ConsPlusNormal"/>
        <w:ind w:left="5670"/>
        <w:rPr>
          <w:rFonts w:ascii="Times New Roman" w:hAnsi="Times New Roman" w:cs="Times New Roman"/>
          <w:sz w:val="28"/>
          <w:szCs w:val="28"/>
        </w:rPr>
      </w:pPr>
      <w:r>
        <w:rPr>
          <w:rFonts w:ascii="Times New Roman" w:hAnsi="Times New Roman" w:cs="Times New Roman"/>
          <w:sz w:val="28"/>
          <w:szCs w:val="28"/>
        </w:rPr>
        <w:t>Тужин</w:t>
      </w:r>
      <w:r w:rsidRPr="00117E7A">
        <w:rPr>
          <w:rFonts w:ascii="Times New Roman" w:hAnsi="Times New Roman" w:cs="Times New Roman"/>
          <w:sz w:val="28"/>
          <w:szCs w:val="28"/>
        </w:rPr>
        <w:t>ского района</w:t>
      </w:r>
    </w:p>
    <w:p w14:paraId="72D02694" w14:textId="3B42BF5C" w:rsidR="00D84526" w:rsidRPr="00117E7A" w:rsidRDefault="00D84526" w:rsidP="00D84526">
      <w:pPr>
        <w:spacing w:after="720"/>
        <w:ind w:left="5670"/>
        <w:rPr>
          <w:sz w:val="28"/>
          <w:szCs w:val="28"/>
        </w:rPr>
      </w:pPr>
      <w:r w:rsidRPr="00117E7A">
        <w:rPr>
          <w:sz w:val="28"/>
          <w:szCs w:val="28"/>
        </w:rPr>
        <w:t xml:space="preserve">от </w:t>
      </w:r>
      <w:r w:rsidR="006878C2">
        <w:rPr>
          <w:sz w:val="28"/>
          <w:szCs w:val="28"/>
        </w:rPr>
        <w:t>13.06.2023</w:t>
      </w:r>
      <w:r w:rsidRPr="00117E7A">
        <w:rPr>
          <w:sz w:val="28"/>
          <w:szCs w:val="28"/>
        </w:rPr>
        <w:t xml:space="preserve"> № </w:t>
      </w:r>
      <w:r w:rsidR="006878C2">
        <w:rPr>
          <w:sz w:val="28"/>
          <w:szCs w:val="28"/>
        </w:rPr>
        <w:t>130</w:t>
      </w:r>
    </w:p>
    <w:p w14:paraId="3664E08C" w14:textId="77777777" w:rsidR="00D84526" w:rsidRPr="00117E7A" w:rsidRDefault="00D84526" w:rsidP="00D84526">
      <w:pPr>
        <w:pStyle w:val="ConsPlusTitle"/>
        <w:jc w:val="center"/>
        <w:rPr>
          <w:rFonts w:ascii="Times New Roman" w:hAnsi="Times New Roman" w:cs="Times New Roman"/>
          <w:sz w:val="28"/>
          <w:szCs w:val="28"/>
        </w:rPr>
      </w:pPr>
      <w:bookmarkStart w:id="0" w:name="P38"/>
      <w:bookmarkEnd w:id="0"/>
      <w:r w:rsidRPr="00117E7A">
        <w:rPr>
          <w:rFonts w:ascii="Times New Roman" w:hAnsi="Times New Roman" w:cs="Times New Roman"/>
          <w:sz w:val="28"/>
          <w:szCs w:val="28"/>
        </w:rPr>
        <w:t>ПРАВИЛА</w:t>
      </w:r>
    </w:p>
    <w:p w14:paraId="4D089F0B" w14:textId="77777777" w:rsidR="003E0601" w:rsidRDefault="00D84526" w:rsidP="00D84526">
      <w:pPr>
        <w:pStyle w:val="ConsPlusTitle"/>
        <w:spacing w:after="480"/>
        <w:jc w:val="center"/>
        <w:rPr>
          <w:rFonts w:ascii="Times New Roman" w:hAnsi="Times New Roman" w:cs="Times New Roman"/>
          <w:sz w:val="28"/>
          <w:szCs w:val="28"/>
        </w:rPr>
      </w:pPr>
      <w:r w:rsidRPr="00117E7A">
        <w:rPr>
          <w:rFonts w:ascii="Times New Roman" w:hAnsi="Times New Roman" w:cs="Times New Roman"/>
          <w:sz w:val="28"/>
          <w:szCs w:val="28"/>
        </w:rPr>
        <w:t xml:space="preserve">разработки и утверждения административных регламентов предоставления муниципальных услуг с использованием федеральной государственной </w:t>
      </w:r>
      <w:proofErr w:type="spellStart"/>
      <w:r w:rsidRPr="00117E7A">
        <w:rPr>
          <w:rFonts w:ascii="Times New Roman" w:hAnsi="Times New Roman" w:cs="Times New Roman"/>
          <w:sz w:val="28"/>
          <w:szCs w:val="28"/>
        </w:rPr>
        <w:t>информаци</w:t>
      </w:r>
      <w:proofErr w:type="spellEnd"/>
    </w:p>
    <w:p w14:paraId="57071A2C" w14:textId="72F5714D" w:rsidR="00D84526" w:rsidRPr="00117E7A" w:rsidRDefault="00D84526" w:rsidP="00D84526">
      <w:pPr>
        <w:pStyle w:val="ConsPlusTitle"/>
        <w:spacing w:after="480"/>
        <w:jc w:val="center"/>
        <w:rPr>
          <w:rFonts w:ascii="Times New Roman" w:hAnsi="Times New Roman" w:cs="Times New Roman"/>
          <w:sz w:val="28"/>
          <w:szCs w:val="28"/>
        </w:rPr>
      </w:pPr>
      <w:proofErr w:type="spellStart"/>
      <w:r w:rsidRPr="00117E7A">
        <w:rPr>
          <w:rFonts w:ascii="Times New Roman" w:hAnsi="Times New Roman" w:cs="Times New Roman"/>
          <w:sz w:val="28"/>
          <w:szCs w:val="28"/>
        </w:rPr>
        <w:t>онной</w:t>
      </w:r>
      <w:proofErr w:type="spellEnd"/>
      <w:r w:rsidRPr="00117E7A">
        <w:rPr>
          <w:rFonts w:ascii="Times New Roman" w:hAnsi="Times New Roman" w:cs="Times New Roman"/>
          <w:sz w:val="28"/>
          <w:szCs w:val="28"/>
        </w:rPr>
        <w:t xml:space="preserve"> системы «Федеральный реестр государственных и муниципальных услуг (функций)»</w:t>
      </w:r>
    </w:p>
    <w:p w14:paraId="4683F67B" w14:textId="77777777" w:rsidR="00D84526" w:rsidRPr="00117E7A" w:rsidRDefault="00D84526" w:rsidP="00D84526">
      <w:pPr>
        <w:pStyle w:val="ConsPlusNormal"/>
        <w:jc w:val="center"/>
        <w:outlineLvl w:val="1"/>
        <w:rPr>
          <w:rFonts w:ascii="Times New Roman" w:hAnsi="Times New Roman" w:cs="Times New Roman"/>
          <w:sz w:val="28"/>
          <w:szCs w:val="28"/>
        </w:rPr>
      </w:pPr>
      <w:r w:rsidRPr="00117E7A">
        <w:rPr>
          <w:rFonts w:ascii="Times New Roman" w:hAnsi="Times New Roman" w:cs="Times New Roman"/>
          <w:sz w:val="28"/>
          <w:szCs w:val="28"/>
        </w:rPr>
        <w:t>1. Общие положения</w:t>
      </w:r>
    </w:p>
    <w:p w14:paraId="4F93A71F" w14:textId="77777777" w:rsidR="00D84526" w:rsidRPr="00117E7A" w:rsidRDefault="00D84526" w:rsidP="00D84526">
      <w:pPr>
        <w:pStyle w:val="ConsPlusNormal"/>
        <w:ind w:firstLine="709"/>
        <w:jc w:val="both"/>
        <w:rPr>
          <w:rFonts w:ascii="Times New Roman" w:hAnsi="Times New Roman" w:cs="Times New Roman"/>
          <w:sz w:val="28"/>
          <w:szCs w:val="28"/>
        </w:rPr>
      </w:pPr>
    </w:p>
    <w:p w14:paraId="6E7F335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1.1. Настоящие Правила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 (далее - Правила) устанавливают порядок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 (далее - административные регламенты) администрацией муниципального образования </w:t>
      </w:r>
      <w:r>
        <w:rPr>
          <w:sz w:val="28"/>
          <w:szCs w:val="28"/>
        </w:rPr>
        <w:t>Тужин</w:t>
      </w:r>
      <w:r w:rsidRPr="00117E7A">
        <w:rPr>
          <w:sz w:val="28"/>
          <w:szCs w:val="28"/>
        </w:rPr>
        <w:t>ский муниципальный район Кировской области.</w:t>
      </w:r>
    </w:p>
    <w:p w14:paraId="20E0893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1.2. Административные регламенты утверждаются администрацией муниципального образования </w:t>
      </w:r>
      <w:r>
        <w:rPr>
          <w:sz w:val="28"/>
          <w:szCs w:val="28"/>
        </w:rPr>
        <w:t>Тужин</w:t>
      </w:r>
      <w:r w:rsidRPr="00117E7A">
        <w:rPr>
          <w:sz w:val="28"/>
          <w:szCs w:val="28"/>
        </w:rPr>
        <w:t>ский муниципальный район Кировской области (далее –</w:t>
      </w:r>
      <w:r>
        <w:rPr>
          <w:sz w:val="28"/>
          <w:szCs w:val="28"/>
        </w:rPr>
        <w:t xml:space="preserve"> </w:t>
      </w:r>
      <w:r w:rsidRPr="00117E7A">
        <w:rPr>
          <w:sz w:val="28"/>
          <w:szCs w:val="28"/>
        </w:rPr>
        <w:t>орган, предоставляющий муниципальную услугу</w:t>
      </w:r>
      <w:r>
        <w:rPr>
          <w:sz w:val="28"/>
          <w:szCs w:val="28"/>
        </w:rPr>
        <w:t xml:space="preserve">, </w:t>
      </w:r>
      <w:r w:rsidRPr="00117E7A">
        <w:rPr>
          <w:sz w:val="28"/>
          <w:szCs w:val="28"/>
        </w:rPr>
        <w:t xml:space="preserve">администрация </w:t>
      </w:r>
      <w:r>
        <w:rPr>
          <w:sz w:val="28"/>
          <w:szCs w:val="28"/>
        </w:rPr>
        <w:t>Тужин</w:t>
      </w:r>
      <w:r w:rsidRPr="00117E7A">
        <w:rPr>
          <w:sz w:val="28"/>
          <w:szCs w:val="28"/>
        </w:rPr>
        <w:t>ского района), если иное не установлено действующим законодательством.</w:t>
      </w:r>
    </w:p>
    <w:p w14:paraId="60FCADE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Исполнение администрацией </w:t>
      </w:r>
      <w:r>
        <w:rPr>
          <w:sz w:val="28"/>
          <w:szCs w:val="28"/>
        </w:rPr>
        <w:t>Тужин</w:t>
      </w:r>
      <w:r w:rsidRPr="00117E7A">
        <w:rPr>
          <w:sz w:val="28"/>
          <w:szCs w:val="28"/>
        </w:rPr>
        <w:t xml:space="preserve">ского района отдельных государственных полномочий, переданных ей на основании законов Кировской области с предоставлением субвенций из областного бюджета, осуществляется в порядке, установленном административным регламентом предоставления </w:t>
      </w:r>
      <w:r>
        <w:rPr>
          <w:sz w:val="28"/>
          <w:szCs w:val="28"/>
        </w:rPr>
        <w:t>государственной</w:t>
      </w:r>
      <w:r w:rsidRPr="00117E7A">
        <w:rPr>
          <w:sz w:val="28"/>
          <w:szCs w:val="28"/>
        </w:rPr>
        <w:t xml:space="preserve"> услуги в сфере переданных полномочий, который утверждается уполномоченным органом исполнительной власти Кировской области, если иное не установлено действующим законодательством.</w:t>
      </w:r>
    </w:p>
    <w:p w14:paraId="58A8C6E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1.3. Административные регламенты разрабатываются в соответствии с федеральными законами, нормативными правовыми актами Президента </w:t>
      </w:r>
      <w:r w:rsidRPr="00117E7A">
        <w:rPr>
          <w:sz w:val="28"/>
          <w:szCs w:val="28"/>
        </w:rPr>
        <w:lastRenderedPageBreak/>
        <w:t>Российской Федерации, Правительства Российской Федерации, органов государственной власти Кировской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14:paraId="5DE40833" w14:textId="77777777" w:rsidR="00D84526" w:rsidRPr="00117E7A" w:rsidRDefault="00D84526" w:rsidP="00D84526">
      <w:pPr>
        <w:autoSpaceDE w:val="0"/>
        <w:autoSpaceDN w:val="0"/>
        <w:adjustRightInd w:val="0"/>
        <w:ind w:firstLine="540"/>
        <w:jc w:val="both"/>
        <w:rPr>
          <w:sz w:val="28"/>
          <w:szCs w:val="28"/>
        </w:rPr>
      </w:pPr>
      <w:r w:rsidRPr="00117E7A">
        <w:rPr>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14:paraId="101B7CC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1.4. Разработка, согласование, проведение экспертизы и утверждение проектов административных регламентов осуществляются с использованием программно-технических средств реестра услуг.</w:t>
      </w:r>
    </w:p>
    <w:p w14:paraId="098E6F2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1.5. Разработка административных регламентов включает следующие этапы:</w:t>
      </w:r>
    </w:p>
    <w:p w14:paraId="384AFFF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внесение в реестр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14:paraId="304B5811"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преобразование сведений о муниципальной услуге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w:t>
      </w:r>
    </w:p>
    <w:p w14:paraId="557E3EC5"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автоматическое формирование из сведений, указанных в абзаце третьем пункта 1.5 настоящих Правил,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14:paraId="673AE70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1.6. Сведения о муниципальной услуге должны быть достаточны для описания:</w:t>
      </w:r>
    </w:p>
    <w:p w14:paraId="59BED59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09158D21"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уникальных для каждой категории заявителей, указанной в абзаце втором пункта 1.6 настоящих Правил,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w:t>
      </w:r>
      <w:r w:rsidRPr="00117E7A">
        <w:rPr>
          <w:sz w:val="28"/>
          <w:szCs w:val="28"/>
        </w:rPr>
        <w:lastRenderedPageBreak/>
        <w:t>(или)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14:paraId="1AD3DB1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Сведения о муниципальной услуге, преобразованные в машиночитаемый вид в соответствии с абзацем третьим пункта 1.5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4C88F2B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1.7.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117E7A">
        <w:rPr>
          <w:sz w:val="28"/>
          <w:szCs w:val="28"/>
        </w:rPr>
        <w:t>проактивном</w:t>
      </w:r>
      <w:proofErr w:type="spellEnd"/>
      <w:r w:rsidRPr="00117E7A">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 27.07.2010 № 210-ФЗ «Об организации предоставления государственных и муниципальных услуг».</w:t>
      </w:r>
    </w:p>
    <w:p w14:paraId="3CD4763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1.8. Наименование административных регламентов определяется органом, предоставляющим муниципальные услуги, с учетом формулировки нормативного правового акта, которым предусмотрена соответствующая муниципальная услуга.</w:t>
      </w:r>
    </w:p>
    <w:p w14:paraId="3DC872CD" w14:textId="77777777" w:rsidR="00D84526" w:rsidRPr="00117E7A" w:rsidRDefault="00D84526" w:rsidP="00D84526">
      <w:pPr>
        <w:pStyle w:val="ConsPlusNormal"/>
        <w:ind w:firstLine="709"/>
        <w:jc w:val="both"/>
        <w:rPr>
          <w:rFonts w:ascii="Times New Roman" w:hAnsi="Times New Roman" w:cs="Times New Roman"/>
          <w:sz w:val="28"/>
          <w:szCs w:val="28"/>
        </w:rPr>
      </w:pPr>
    </w:p>
    <w:p w14:paraId="4DE8F33F" w14:textId="77777777" w:rsidR="00D84526" w:rsidRPr="00117E7A" w:rsidRDefault="00D84526" w:rsidP="00D84526">
      <w:pPr>
        <w:pStyle w:val="ConsPlusNormal"/>
        <w:jc w:val="center"/>
        <w:outlineLvl w:val="1"/>
        <w:rPr>
          <w:rFonts w:ascii="Times New Roman" w:hAnsi="Times New Roman" w:cs="Times New Roman"/>
          <w:sz w:val="28"/>
          <w:szCs w:val="28"/>
        </w:rPr>
      </w:pPr>
      <w:r w:rsidRPr="00117E7A">
        <w:rPr>
          <w:rFonts w:ascii="Times New Roman" w:hAnsi="Times New Roman" w:cs="Times New Roman"/>
          <w:sz w:val="28"/>
          <w:szCs w:val="28"/>
        </w:rPr>
        <w:t>2. Требования к структуре и содержанию</w:t>
      </w:r>
    </w:p>
    <w:p w14:paraId="7CC88A61" w14:textId="77777777" w:rsidR="00D84526" w:rsidRPr="00117E7A" w:rsidRDefault="00D84526" w:rsidP="00D84526">
      <w:pPr>
        <w:pStyle w:val="ConsPlusNormal"/>
        <w:jc w:val="center"/>
        <w:rPr>
          <w:rFonts w:ascii="Times New Roman" w:hAnsi="Times New Roman" w:cs="Times New Roman"/>
          <w:sz w:val="28"/>
          <w:szCs w:val="28"/>
        </w:rPr>
      </w:pPr>
      <w:r w:rsidRPr="00117E7A">
        <w:rPr>
          <w:rFonts w:ascii="Times New Roman" w:hAnsi="Times New Roman" w:cs="Times New Roman"/>
          <w:sz w:val="28"/>
          <w:szCs w:val="28"/>
        </w:rPr>
        <w:t>административных регламентов</w:t>
      </w:r>
    </w:p>
    <w:p w14:paraId="3471AAEB" w14:textId="77777777" w:rsidR="00D84526" w:rsidRPr="00117E7A" w:rsidRDefault="00D84526" w:rsidP="00D84526">
      <w:pPr>
        <w:pStyle w:val="ConsPlusNormal"/>
        <w:ind w:firstLine="709"/>
        <w:jc w:val="both"/>
        <w:rPr>
          <w:rFonts w:ascii="Times New Roman" w:hAnsi="Times New Roman" w:cs="Times New Roman"/>
          <w:sz w:val="28"/>
          <w:szCs w:val="28"/>
        </w:rPr>
      </w:pPr>
    </w:p>
    <w:p w14:paraId="07B6C0A2"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2.1. В административный регламент включаются следующие разделы:</w:t>
      </w:r>
    </w:p>
    <w:p w14:paraId="0908B05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общие положения;</w:t>
      </w:r>
    </w:p>
    <w:p w14:paraId="2D62AB64"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стандарт предоставления муниципальной услуги;</w:t>
      </w:r>
    </w:p>
    <w:p w14:paraId="3D55D95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состав, последовательность и сроки выполнения административных процедур;</w:t>
      </w:r>
    </w:p>
    <w:p w14:paraId="2180D44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формы контроля за исполнением административного регламента;</w:t>
      </w:r>
    </w:p>
    <w:p w14:paraId="665C5533"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F3D623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 В раздел «Общие положения» включаются следующие положения:</w:t>
      </w:r>
    </w:p>
    <w:p w14:paraId="70EDA5E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lastRenderedPageBreak/>
        <w:t>предмет регулирования административного регламента;</w:t>
      </w:r>
    </w:p>
    <w:p w14:paraId="68028B8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круг заявителей;</w:t>
      </w:r>
    </w:p>
    <w:p w14:paraId="44AF703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14:paraId="1970D45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2.3. Раздел «Стандарт предоставления муниципальной услуги» состоит из следующих подразделов:</w:t>
      </w:r>
    </w:p>
    <w:p w14:paraId="188E9F5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наименование муниципальной услуги;</w:t>
      </w:r>
    </w:p>
    <w:p w14:paraId="32848E8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наименование органа, предоставляющего муниципальную услугу;</w:t>
      </w:r>
    </w:p>
    <w:p w14:paraId="225B8491"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результат предоставления муниципальной услуги;</w:t>
      </w:r>
    </w:p>
    <w:p w14:paraId="2BF96DC4"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срок предоставления муниципальной услуги;</w:t>
      </w:r>
    </w:p>
    <w:p w14:paraId="1AF4CFC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правовые основания для предоставления муниципальной услуги;</w:t>
      </w:r>
    </w:p>
    <w:p w14:paraId="3CD4858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исчерпывающий перечень документов, необходимых для предоставления муниципальной услуги;</w:t>
      </w:r>
    </w:p>
    <w:p w14:paraId="40142DC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исчерпывающий перечень оснований для отказа в приеме документов, необходимых для предоставления муниципальной услуги;</w:t>
      </w:r>
    </w:p>
    <w:p w14:paraId="612D87B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ABCF99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размер платы, взимаемой с заявителя при предоставлении муниципальной услуги, и способы ее взимания;</w:t>
      </w:r>
    </w:p>
    <w:p w14:paraId="2EC0A5F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FACF6B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срок регистрации запроса на предоставление муниципальной услуги;</w:t>
      </w:r>
    </w:p>
    <w:p w14:paraId="1980899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требования к помещениям, в которых предоставляются муниципальные услуги;</w:t>
      </w:r>
    </w:p>
    <w:p w14:paraId="732C376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показатели доступности и качества муниципальной услуги;</w:t>
      </w:r>
    </w:p>
    <w:p w14:paraId="025675C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49F1742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2.4. Подраздел «Наименование органа, предоставляющего муниципальную услугу» должен включать следующие положения:</w:t>
      </w:r>
    </w:p>
    <w:p w14:paraId="4F02486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полное наименование органа, предоставляющего муниципальную услугу;</w:t>
      </w:r>
    </w:p>
    <w:p w14:paraId="25A14DE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w:t>
      </w:r>
      <w:r w:rsidRPr="00117E7A">
        <w:rPr>
          <w:sz w:val="28"/>
          <w:szCs w:val="28"/>
        </w:rPr>
        <w:lastRenderedPageBreak/>
        <w:t>случае, если запрос о предоставлении муниципальной услуги может быть подан в многофункциональный центр).</w:t>
      </w:r>
    </w:p>
    <w:p w14:paraId="383725C9" w14:textId="77777777" w:rsidR="00D84526" w:rsidRPr="00117E7A" w:rsidRDefault="00D84526" w:rsidP="00D84526">
      <w:pPr>
        <w:autoSpaceDE w:val="0"/>
        <w:autoSpaceDN w:val="0"/>
        <w:adjustRightInd w:val="0"/>
        <w:ind w:firstLine="709"/>
        <w:jc w:val="both"/>
        <w:rPr>
          <w:sz w:val="28"/>
          <w:szCs w:val="28"/>
        </w:rPr>
      </w:pPr>
      <w:bookmarkStart w:id="1" w:name="Par28"/>
      <w:bookmarkEnd w:id="1"/>
      <w:r w:rsidRPr="00117E7A">
        <w:rPr>
          <w:sz w:val="28"/>
          <w:szCs w:val="28"/>
        </w:rPr>
        <w:t>2.5. Подраздел «Результат предоставления муниципальной услуги» должен включать следующие положения:</w:t>
      </w:r>
    </w:p>
    <w:p w14:paraId="36B15BB3"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наименование результата (результатов) предоставления муниципальной услуги;</w:t>
      </w:r>
    </w:p>
    <w:p w14:paraId="4D17A70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1F6FE94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2354F694"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14:paraId="0D843E92"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способ получения результата предоставления муниципальной услуги.</w:t>
      </w:r>
    </w:p>
    <w:p w14:paraId="2561205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2.6. Положения, указанные в пункте 2.5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1A23418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559615F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14:paraId="79D64FF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14:paraId="2DC7AF3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609AD3F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14:paraId="2EC34B0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2.8.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w:t>
      </w:r>
      <w:r w:rsidRPr="00117E7A">
        <w:rPr>
          <w:sz w:val="28"/>
          <w:szCs w:val="28"/>
        </w:rPr>
        <w:lastRenderedPageBreak/>
        <w:t>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
    <w:p w14:paraId="15233021"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01FA25E1"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состав и способы подачи запроса на предоставление муниципальной услуги, который должен содержать:</w:t>
      </w:r>
    </w:p>
    <w:p w14:paraId="748BCB94"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полное наименование органа, предоставляющего муниципальную услугу,</w:t>
      </w:r>
    </w:p>
    <w:p w14:paraId="320DD85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14:paraId="5832526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14:paraId="1D904BD5"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дополнительные сведения, необходимые для предоставления муниципальной услуги;</w:t>
      </w:r>
    </w:p>
    <w:p w14:paraId="43B9DB02"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перечень прилагаемых к запросу документов и (или) информации;</w:t>
      </w:r>
    </w:p>
    <w:p w14:paraId="4C13B125" w14:textId="77777777" w:rsidR="00D84526" w:rsidRPr="00117E7A" w:rsidRDefault="00D84526" w:rsidP="00D84526">
      <w:pPr>
        <w:autoSpaceDE w:val="0"/>
        <w:autoSpaceDN w:val="0"/>
        <w:adjustRightInd w:val="0"/>
        <w:ind w:firstLine="709"/>
        <w:jc w:val="both"/>
        <w:rPr>
          <w:sz w:val="28"/>
          <w:szCs w:val="28"/>
        </w:rPr>
      </w:pPr>
      <w:bookmarkStart w:id="2" w:name="Par48"/>
      <w:bookmarkEnd w:id="2"/>
      <w:r w:rsidRPr="00117E7A">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2A7FB4FB" w14:textId="77777777" w:rsidR="00D84526" w:rsidRPr="00117E7A" w:rsidRDefault="00D84526" w:rsidP="00D84526">
      <w:pPr>
        <w:autoSpaceDE w:val="0"/>
        <w:autoSpaceDN w:val="0"/>
        <w:adjustRightInd w:val="0"/>
        <w:ind w:firstLine="709"/>
        <w:jc w:val="both"/>
        <w:rPr>
          <w:sz w:val="28"/>
          <w:szCs w:val="28"/>
        </w:rPr>
      </w:pPr>
      <w:bookmarkStart w:id="3" w:name="Par49"/>
      <w:bookmarkEnd w:id="3"/>
      <w:r w:rsidRPr="00117E7A">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004EC12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Формы запроса на предоставление муниципальной услуги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p>
    <w:p w14:paraId="6855937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Исчерпывающий перечень документов, указанных в абзацах восьмом и девятом пункта 2.9 настоящих Правил,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36073E4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lastRenderedPageBreak/>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оснований для отказа в приеме документов, необходимых для предоставления муниципальной услуги.</w:t>
      </w:r>
    </w:p>
    <w:p w14:paraId="4EEE2B2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Исчерпывающий перечень оснований для отказа в приеме документов, необходимых для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21FA317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164861D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71DE7D7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исчерпывающий перечень оснований для отказа в предоставлении муниципальной услуги.</w:t>
      </w:r>
    </w:p>
    <w:p w14:paraId="7F807B45"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Для каждого основания, включенного в перечни, указанные в абзацах втором и третьем пункта 2.11 настоящих Правил,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7F06110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Исчерпывающий перечень оснований, предусмотренных абзацами вторым и третьим пункта 2.11 настоящих Правил,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26C94431"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14:paraId="1249DA41"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14:paraId="3646A9E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Кировской области.</w:t>
      </w:r>
    </w:p>
    <w:p w14:paraId="4FF10F42" w14:textId="77777777" w:rsidR="00D84526" w:rsidRPr="00117E7A" w:rsidRDefault="00D84526" w:rsidP="00D84526">
      <w:pPr>
        <w:autoSpaceDE w:val="0"/>
        <w:autoSpaceDN w:val="0"/>
        <w:adjustRightInd w:val="0"/>
        <w:ind w:firstLine="709"/>
        <w:jc w:val="both"/>
        <w:rPr>
          <w:sz w:val="28"/>
          <w:szCs w:val="28"/>
        </w:rPr>
      </w:pPr>
      <w:r w:rsidRPr="00117E7A">
        <w:rPr>
          <w:sz w:val="28"/>
          <w:szCs w:val="28"/>
        </w:rPr>
        <w:lastRenderedPageBreak/>
        <w:t>2.13. В подразделе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указывается информация о максимальном сроке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DE338F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2.14. В подразделе «Срок регистрации запроса на предоставление муниципальной услуги» указывается информация о сроке регистрации запроса на предоставление муниципальной услуги в органе, предоставляющем муниципальную услугу.</w:t>
      </w:r>
    </w:p>
    <w:p w14:paraId="410DE58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2.15. В подраздел «Требования к помещениям, в которых предоставляются муниципальные услуги» включаются требования, которым должны соответствовать помещения, в которых предоставляются муниципальные услуги, в том числе наличие зала ожидания, мест для заполнения запросов на предоставление муниципальной услуги, информационных стендов с образцами заполнения таких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2A4421"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2.16. В подраздел «Показатели доступности и качества муниципальной услуги» включается перечень показателей доступности и качества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9847DA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2.17. В подраздел «Иные требования к предоставлению муниципальной услуги» включаются следующие положения:</w:t>
      </w:r>
    </w:p>
    <w:p w14:paraId="1AD55D71"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перечень услуг, которые являются необходимыми и обязательными для предоставления муниципальной услуги;</w:t>
      </w:r>
    </w:p>
    <w:p w14:paraId="066E6F8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14:paraId="55B844D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перечень информационных систем, используемых для предоставления муниципальной услуги.</w:t>
      </w:r>
    </w:p>
    <w:p w14:paraId="19369114" w14:textId="77777777" w:rsidR="00D84526" w:rsidRPr="00117E7A" w:rsidRDefault="00D84526" w:rsidP="00D84526">
      <w:pPr>
        <w:autoSpaceDE w:val="0"/>
        <w:autoSpaceDN w:val="0"/>
        <w:adjustRightInd w:val="0"/>
        <w:ind w:firstLine="709"/>
        <w:jc w:val="both"/>
        <w:rPr>
          <w:sz w:val="28"/>
          <w:szCs w:val="28"/>
        </w:rPr>
      </w:pPr>
      <w:r w:rsidRPr="00117E7A">
        <w:rPr>
          <w:sz w:val="28"/>
          <w:szCs w:val="28"/>
        </w:rPr>
        <w:lastRenderedPageBreak/>
        <w:t>2.18.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5D6867F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на предоставление муниципальной услуги без рассмотрения (при необходимости);</w:t>
      </w:r>
    </w:p>
    <w:p w14:paraId="0969FF7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описание административной процедуры профилирования заявителя;</w:t>
      </w:r>
    </w:p>
    <w:p w14:paraId="427A7F0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подразделы, содержащие описание вариантов предоставления муниципальной услуги.</w:t>
      </w:r>
    </w:p>
    <w:p w14:paraId="7068009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2.19. В описание административной процедуры по профилированию заявителя включаются способы и порядок определения и предъявления необходимого заявителю варианта предоставления муниципальной услуги.</w:t>
      </w:r>
    </w:p>
    <w:p w14:paraId="60EC756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6A60DFA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2.20. Подразделы, содержащие описания вариантов предоставления муниципальной услуги, формируются по количеству вариантов предоставления муниципальной услуги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217232A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2.21. В описание административной процедуры по приему запроса на предоставление муниципальной услуги и документов и (или) информации, необходимых для предоставления муниципальной услуги, включаются следующие положения:</w:t>
      </w:r>
    </w:p>
    <w:p w14:paraId="350E616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состав запроса на предоставление муниципальной услуги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запроса на предоставление муниципальной услуги и документов и (или) информации;</w:t>
      </w:r>
    </w:p>
    <w:p w14:paraId="03BC58E2"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способы установления личности заявителя (представителя заявителя) для каждого способа подачи запроса на предоставление муниципальной </w:t>
      </w:r>
      <w:r w:rsidRPr="00117E7A">
        <w:rPr>
          <w:sz w:val="28"/>
          <w:szCs w:val="28"/>
        </w:rPr>
        <w:lastRenderedPageBreak/>
        <w:t>услуги и документов и (или) информации, необходимых для предоставления муниципальной услуги;</w:t>
      </w:r>
    </w:p>
    <w:p w14:paraId="6BAA981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наличие (отсутствие) возможности подачи запроса на предоставление муниципальной услуги представителем заявителя;</w:t>
      </w:r>
    </w:p>
    <w:p w14:paraId="0A9A6B5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основания для принятия решения об отказе в приеме запроса на предоставление муниципальной услуги и документов и (или) информации, необходимых для предоставления муниципальной услуги, а в случае отсутствия таких оснований - указание на их отсутствие;</w:t>
      </w:r>
    </w:p>
    <w:p w14:paraId="611514D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перечень органов исполнительной власти Кировской области, органов местного самоуправления муниципальных образований Кировской области, подведомственных им организаций, участвующих в приеме запроса на предоставление муниципальной услуги, в том числе сведения о возможности подачи запроса на предоставление муниципальной услуги в многофункциональный центр (при наличии такой возможности);</w:t>
      </w:r>
    </w:p>
    <w:p w14:paraId="00CE52D5"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возможность (невозможность) приема органом, предоставляющим муниципальную услугу, или многофункциональным центром запроса на предоставление муниципальной услуги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64C621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срок регистрации запроса на предоставление муниципальной услуги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3B5CB6D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2.22. В описание административной процедуры по межведомственному информационному взаимодействию включается перечень информационных запросов, необходимых для предоставления муниципальной услуги, который должен содержать:</w:t>
      </w:r>
    </w:p>
    <w:p w14:paraId="6EE0612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Кировской области, органа местного самоуправления муниципального образования Кировской области, в которые направляется запрос;</w:t>
      </w:r>
    </w:p>
    <w:p w14:paraId="30FC3BC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направляемые в запросе сведения;</w:t>
      </w:r>
    </w:p>
    <w:p w14:paraId="578F4CD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запрашиваемые в запросе сведения с указанием их цели использования;</w:t>
      </w:r>
    </w:p>
    <w:p w14:paraId="2F83A96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основание для информационного запроса, срок его направления;</w:t>
      </w:r>
    </w:p>
    <w:p w14:paraId="6905967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срок, в течение которого результат запроса должен поступить в орган, предоставляющий муниципальную услугу.</w:t>
      </w:r>
    </w:p>
    <w:p w14:paraId="166A8E8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Орган, предоставляющий муниципальную услугу, организует между входящими в его состав структурными подразделениями и отраслевыми органами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w:t>
      </w:r>
      <w:r w:rsidRPr="00117E7A">
        <w:rPr>
          <w:sz w:val="28"/>
          <w:szCs w:val="28"/>
        </w:rPr>
        <w:lastRenderedPageBreak/>
        <w:t>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10EB94F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2.23. В описание административной процедуры по приостановлению предоставления муниципальной услуги включаются следующие положения:</w:t>
      </w:r>
    </w:p>
    <w:p w14:paraId="38BE5DC3"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7A1FC4B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состав и содержание осуществляемых при приостановлении предоставления муниципальной услуги административных действий;</w:t>
      </w:r>
    </w:p>
    <w:p w14:paraId="2FCBDB75"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перечень оснований для возобновления предоставления муниципальной услуги.</w:t>
      </w:r>
    </w:p>
    <w:p w14:paraId="3AAEEBF3"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2.24. В описание административной процедуры по принятию решения о предоставлении (об отказе в предоставлении) муниципальной услуги включаются следующие положения:</w:t>
      </w:r>
    </w:p>
    <w:p w14:paraId="639E97F3"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критерии принятия решения о предоставлении (об отказе в предоставлении) муниципальной услуги;</w:t>
      </w:r>
    </w:p>
    <w:p w14:paraId="56383AD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14:paraId="463623B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2.25. В описание административной процедуры по предоставлению результата муниципальной услуги включаются следующие положения:</w:t>
      </w:r>
    </w:p>
    <w:p w14:paraId="26052CF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способы предоставления результата муниципальной услуги;</w:t>
      </w:r>
    </w:p>
    <w:p w14:paraId="2F9B323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14:paraId="6FE20EB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E5B7F2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2.26. В описание административной процедуры по получению дополнительных сведений от заявителя включаются следующие положения:</w:t>
      </w:r>
    </w:p>
    <w:p w14:paraId="272A2B54"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14:paraId="17CCEA6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срок, необходимый для получения дополнительных документов и (или) информации в процессе предоставления муниципальной услуги;</w:t>
      </w:r>
    </w:p>
    <w:p w14:paraId="2B49C77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4876DE3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перечень органов исполнительной власти Кировской области, государственных корпораций, органов государственных внебюджетных </w:t>
      </w:r>
      <w:r w:rsidRPr="00117E7A">
        <w:rPr>
          <w:sz w:val="28"/>
          <w:szCs w:val="28"/>
        </w:rPr>
        <w:lastRenderedPageBreak/>
        <w:t xml:space="preserve">фондов, органов местного самоуправления муниципальных образований Кировской области, участвующих в административной </w:t>
      </w:r>
      <w:proofErr w:type="gramStart"/>
      <w:r w:rsidRPr="00117E7A">
        <w:rPr>
          <w:sz w:val="28"/>
          <w:szCs w:val="28"/>
        </w:rPr>
        <w:t>процедуре, в случае, если</w:t>
      </w:r>
      <w:proofErr w:type="gramEnd"/>
      <w:r w:rsidRPr="00117E7A">
        <w:rPr>
          <w:sz w:val="28"/>
          <w:szCs w:val="28"/>
        </w:rPr>
        <w:t xml:space="preserve"> они известны (при необходимости).</w:t>
      </w:r>
    </w:p>
    <w:p w14:paraId="13382C6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2.27. В случае если вариант предоставления муниципальной услуги предполагает предоставление муниципальной услуги в упреждающем (</w:t>
      </w:r>
      <w:proofErr w:type="spellStart"/>
      <w:r w:rsidRPr="00117E7A">
        <w:rPr>
          <w:sz w:val="28"/>
          <w:szCs w:val="28"/>
        </w:rPr>
        <w:t>проактивном</w:t>
      </w:r>
      <w:proofErr w:type="spellEnd"/>
      <w:r w:rsidRPr="00117E7A">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14:paraId="6D0CB413"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указание на необходимость предварительной подачи заявителем запроса на предоставление ему данной муниципальной услуги в упреждающем (</w:t>
      </w:r>
      <w:proofErr w:type="spellStart"/>
      <w:r w:rsidRPr="00117E7A">
        <w:rPr>
          <w:sz w:val="28"/>
          <w:szCs w:val="28"/>
        </w:rPr>
        <w:t>проактивном</w:t>
      </w:r>
      <w:proofErr w:type="spellEnd"/>
      <w:r w:rsidRPr="00117E7A">
        <w:rPr>
          <w:sz w:val="28"/>
          <w:szCs w:val="28"/>
        </w:rPr>
        <w:t>) режиме или подачи заявителем запроса на предоставление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 210-ФЗ «Об организации предоставления государственных и муниципальных услуг»;</w:t>
      </w:r>
    </w:p>
    <w:p w14:paraId="1B652761" w14:textId="77777777" w:rsidR="00D84526" w:rsidRPr="00117E7A" w:rsidRDefault="00D84526" w:rsidP="00D84526">
      <w:pPr>
        <w:autoSpaceDE w:val="0"/>
        <w:autoSpaceDN w:val="0"/>
        <w:adjustRightInd w:val="0"/>
        <w:ind w:firstLine="709"/>
        <w:jc w:val="both"/>
        <w:rPr>
          <w:sz w:val="28"/>
          <w:szCs w:val="28"/>
        </w:rPr>
      </w:pPr>
      <w:bookmarkStart w:id="4" w:name="Par110"/>
      <w:bookmarkEnd w:id="4"/>
      <w:r w:rsidRPr="00117E7A">
        <w:rPr>
          <w:sz w:val="28"/>
          <w:szCs w:val="28"/>
        </w:rPr>
        <w:t>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117E7A">
        <w:rPr>
          <w:sz w:val="28"/>
          <w:szCs w:val="28"/>
        </w:rPr>
        <w:t>проактивном</w:t>
      </w:r>
      <w:proofErr w:type="spellEnd"/>
      <w:r w:rsidRPr="00117E7A">
        <w:rPr>
          <w:sz w:val="28"/>
          <w:szCs w:val="28"/>
        </w:rPr>
        <w:t>) режиме;</w:t>
      </w:r>
    </w:p>
    <w:p w14:paraId="12A46C1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наименование информационной системы, из которой должны поступить сведения, указанные в абзаце третьем пункта 2.27 настоящих Правил, а также информационной системы органа, предоставляющего муниципальную услугу, в которую должны поступить данные сведения;</w:t>
      </w:r>
    </w:p>
    <w:p w14:paraId="48D261A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абзаце третьем пункта 2.27 настоящих Правил.</w:t>
      </w:r>
    </w:p>
    <w:p w14:paraId="49F9143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2.28. Раздел «Формы контроля за исполнением административного регламента» состоит из следующих подразделов:</w:t>
      </w:r>
    </w:p>
    <w:p w14:paraId="738965E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18678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8478612"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AEF420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C49FB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lastRenderedPageBreak/>
        <w:t>2.29.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их должностных лиц, государственных или муниципальных служащих, работников, а также формы и способы подачи заявителями жалобы.</w:t>
      </w:r>
    </w:p>
    <w:p w14:paraId="0D3030E3" w14:textId="77777777" w:rsidR="00D84526" w:rsidRPr="00117E7A" w:rsidRDefault="00D84526" w:rsidP="00D84526">
      <w:pPr>
        <w:autoSpaceDE w:val="0"/>
        <w:autoSpaceDN w:val="0"/>
        <w:adjustRightInd w:val="0"/>
        <w:ind w:firstLine="709"/>
        <w:jc w:val="both"/>
        <w:rPr>
          <w:sz w:val="28"/>
          <w:szCs w:val="28"/>
        </w:rPr>
      </w:pPr>
    </w:p>
    <w:p w14:paraId="0CD01C2E" w14:textId="77777777" w:rsidR="00D84526" w:rsidRPr="00117E7A" w:rsidRDefault="00D84526" w:rsidP="00D84526">
      <w:pPr>
        <w:autoSpaceDE w:val="0"/>
        <w:autoSpaceDN w:val="0"/>
        <w:adjustRightInd w:val="0"/>
        <w:jc w:val="center"/>
        <w:outlineLvl w:val="0"/>
        <w:rPr>
          <w:bCs/>
          <w:sz w:val="28"/>
          <w:szCs w:val="28"/>
        </w:rPr>
      </w:pPr>
      <w:r w:rsidRPr="00117E7A">
        <w:rPr>
          <w:sz w:val="28"/>
          <w:szCs w:val="28"/>
        </w:rPr>
        <w:t xml:space="preserve">3. </w:t>
      </w:r>
      <w:r w:rsidRPr="00117E7A">
        <w:rPr>
          <w:bCs/>
          <w:sz w:val="28"/>
          <w:szCs w:val="28"/>
        </w:rPr>
        <w:t>Порядок согласования и утверждения административных регламентов</w:t>
      </w:r>
    </w:p>
    <w:p w14:paraId="26D5CE87" w14:textId="77777777" w:rsidR="00D84526" w:rsidRPr="00117E7A" w:rsidRDefault="00D84526" w:rsidP="00D84526">
      <w:pPr>
        <w:pStyle w:val="ConsPlusNormal"/>
        <w:jc w:val="center"/>
        <w:outlineLvl w:val="1"/>
        <w:rPr>
          <w:rFonts w:ascii="Times New Roman" w:hAnsi="Times New Roman" w:cs="Times New Roman"/>
          <w:sz w:val="28"/>
          <w:szCs w:val="28"/>
        </w:rPr>
      </w:pPr>
    </w:p>
    <w:p w14:paraId="7360E542"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3.1. Проект административного регламента формируется специалистом структурного подразделения (отраслевого органа) администрации </w:t>
      </w:r>
      <w:r>
        <w:rPr>
          <w:sz w:val="28"/>
          <w:szCs w:val="28"/>
        </w:rPr>
        <w:t>Тужин</w:t>
      </w:r>
      <w:r w:rsidRPr="00117E7A">
        <w:rPr>
          <w:sz w:val="28"/>
          <w:szCs w:val="28"/>
        </w:rPr>
        <w:t>ского района, ответственного за предоставление муниципальной услуги, в машиночитаемом формате в электронном виде в реестре услуг.</w:t>
      </w:r>
    </w:p>
    <w:p w14:paraId="67481B7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3.2. Проект административного регламента направляется на согласование:</w:t>
      </w:r>
    </w:p>
    <w:p w14:paraId="5452CC9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077FC2A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структурному подразделению (отраслевому органу) администрации Советского района, уполномоченному на проведение </w:t>
      </w:r>
      <w:r>
        <w:rPr>
          <w:sz w:val="28"/>
          <w:szCs w:val="28"/>
        </w:rPr>
        <w:t xml:space="preserve">правовой </w:t>
      </w:r>
      <w:r w:rsidRPr="00117E7A">
        <w:rPr>
          <w:sz w:val="28"/>
          <w:szCs w:val="28"/>
        </w:rPr>
        <w:t>экспертизы проекта административного регламента (далее - уполномоченный орган).</w:t>
      </w:r>
    </w:p>
    <w:p w14:paraId="4B5C506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3.3.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2F861674"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14:paraId="4618241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3.5. Одновременно с началом процедуры согласования проект административного регламента размещается для проведения независимой антикоррупционной экспертизы на официальном сайте органов местного самоуправлений </w:t>
      </w:r>
      <w:r>
        <w:rPr>
          <w:sz w:val="28"/>
          <w:szCs w:val="28"/>
        </w:rPr>
        <w:t>Тужин</w:t>
      </w:r>
      <w:r w:rsidRPr="00117E7A">
        <w:rPr>
          <w:sz w:val="28"/>
          <w:szCs w:val="28"/>
        </w:rPr>
        <w:t>ского района Кировской области (далее – официальный сайт).</w:t>
      </w:r>
    </w:p>
    <w:p w14:paraId="272DC99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lastRenderedPageBreak/>
        <w:t>Одновременно с текстом проекта административного регламента на официальном сайте размещается следующая информация:</w:t>
      </w:r>
    </w:p>
    <w:p w14:paraId="229C99E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наименование разработчика проекта административного регламента;</w:t>
      </w:r>
    </w:p>
    <w:p w14:paraId="6CC7FA4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даты начала и окончания приема заключений по результатам независимой антикоррупционной экспертизы;</w:t>
      </w:r>
    </w:p>
    <w:p w14:paraId="4ED9F9D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юридический адрес и адрес электронной почты для направления заключений.</w:t>
      </w:r>
    </w:p>
    <w:p w14:paraId="1B53A5C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Срок, устанавливаемый разработчиком проекта административного регламента для проведения независимой антикоррупционной экспертизы, не может быть менее 14 календарных дней и исчисляется со дня размещения проекта нормативного правового акта на официальном сайте.</w:t>
      </w:r>
    </w:p>
    <w:p w14:paraId="730B548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Результаты независимой антикоррупционной экспертизы отражаются в заключении по форме, утвержденной Министерством юстиции Российской Федерации.</w:t>
      </w:r>
    </w:p>
    <w:p w14:paraId="14B6905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3.6.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14:paraId="3ACC369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административного регламента в листе согласования.</w:t>
      </w:r>
    </w:p>
    <w:p w14:paraId="475728A7"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14:paraId="75BF7AC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14:paraId="4DD67558"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административного регламента в течение 30 дней со дня получения его по почте или курьерским способом либо в виде электронного документа. По результатам рассмотрения заключения разработчиком проекта принимается решение о доработке документа или отклонении заключения. О принятом решении независимому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14:paraId="3760826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и после их </w:t>
      </w:r>
      <w:r w:rsidRPr="00117E7A">
        <w:rPr>
          <w:sz w:val="28"/>
          <w:szCs w:val="28"/>
        </w:rPr>
        <w:lastRenderedPageBreak/>
        <w:t>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0C78075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73BF08A5"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3.8.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14:paraId="02BB92F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14:paraId="7100B15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3.9.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14:paraId="42A1351F"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настоящих Правил.</w:t>
      </w:r>
    </w:p>
    <w:p w14:paraId="3D7FCC3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14:paraId="6ACB222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3.12. Утвержденный административный регламент подлежит официальному опубликованию.</w:t>
      </w:r>
    </w:p>
    <w:p w14:paraId="0DEA9594" w14:textId="77777777" w:rsidR="00D84526" w:rsidRPr="00117E7A" w:rsidRDefault="00D84526" w:rsidP="00D84526">
      <w:pPr>
        <w:autoSpaceDE w:val="0"/>
        <w:autoSpaceDN w:val="0"/>
        <w:adjustRightInd w:val="0"/>
        <w:ind w:firstLine="709"/>
        <w:jc w:val="both"/>
        <w:rPr>
          <w:sz w:val="28"/>
          <w:szCs w:val="28"/>
        </w:rPr>
      </w:pPr>
      <w:r w:rsidRPr="00117E7A">
        <w:rPr>
          <w:sz w:val="28"/>
          <w:szCs w:val="28"/>
        </w:rPr>
        <w:lastRenderedPageBreak/>
        <w:t>3.13.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w:t>
      </w:r>
    </w:p>
    <w:p w14:paraId="7B790D07" w14:textId="77777777" w:rsidR="00D84526" w:rsidRPr="00117E7A" w:rsidRDefault="00D84526" w:rsidP="00D84526">
      <w:pPr>
        <w:autoSpaceDE w:val="0"/>
        <w:autoSpaceDN w:val="0"/>
        <w:adjustRightInd w:val="0"/>
        <w:ind w:firstLine="709"/>
        <w:jc w:val="both"/>
        <w:rPr>
          <w:sz w:val="28"/>
          <w:szCs w:val="28"/>
        </w:rPr>
      </w:pPr>
    </w:p>
    <w:p w14:paraId="6DF5C392" w14:textId="77777777" w:rsidR="00D84526" w:rsidRPr="00117E7A" w:rsidRDefault="00D84526" w:rsidP="00D84526">
      <w:pPr>
        <w:autoSpaceDE w:val="0"/>
        <w:autoSpaceDN w:val="0"/>
        <w:adjustRightInd w:val="0"/>
        <w:jc w:val="center"/>
        <w:outlineLvl w:val="0"/>
        <w:rPr>
          <w:bCs/>
          <w:sz w:val="28"/>
          <w:szCs w:val="28"/>
        </w:rPr>
      </w:pPr>
      <w:r w:rsidRPr="00117E7A">
        <w:rPr>
          <w:bCs/>
          <w:sz w:val="28"/>
          <w:szCs w:val="28"/>
        </w:rPr>
        <w:t>4. Проведение экспертизы проектов административных регламентов</w:t>
      </w:r>
    </w:p>
    <w:p w14:paraId="085CA5F6" w14:textId="77777777" w:rsidR="00D84526" w:rsidRPr="00117E7A" w:rsidRDefault="00D84526" w:rsidP="00D84526">
      <w:pPr>
        <w:autoSpaceDE w:val="0"/>
        <w:autoSpaceDN w:val="0"/>
        <w:adjustRightInd w:val="0"/>
        <w:ind w:firstLine="709"/>
        <w:jc w:val="both"/>
        <w:outlineLvl w:val="0"/>
        <w:rPr>
          <w:b/>
          <w:bCs/>
          <w:sz w:val="28"/>
          <w:szCs w:val="28"/>
        </w:rPr>
      </w:pPr>
    </w:p>
    <w:p w14:paraId="655793D3"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4.1. Экспертиза проектов административных регламентов проводится уполномоченным органом в реестре услуг.</w:t>
      </w:r>
    </w:p>
    <w:p w14:paraId="6BCEEE1A"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4.2. Предметом экспертизы являются:</w:t>
      </w:r>
    </w:p>
    <w:p w14:paraId="7C913D3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соответствие проектов административных регламентов требованиям пунктов 1.3 и 1.7 настоящих Правил;</w:t>
      </w:r>
    </w:p>
    <w:p w14:paraId="6AE6B58E"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соответствие критериев принятия решения требованиям, предусмотренным абзацем четвертым пункта 2.11 настоящих Правил;</w:t>
      </w:r>
    </w:p>
    <w:p w14:paraId="2FD0008C"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отсутствие в проектах административных регламентов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14:paraId="59B1CD5B"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14:paraId="151FF560"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14:paraId="06152B23"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14:paraId="75248739"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4.6. При наличии в заключении уполномоченного органа замечаний и предложений к проекту административного регламента специалист</w:t>
      </w:r>
      <w:r>
        <w:rPr>
          <w:sz w:val="28"/>
          <w:szCs w:val="28"/>
        </w:rPr>
        <w:t xml:space="preserve">, разработавший проект административного </w:t>
      </w:r>
      <w:proofErr w:type="gramStart"/>
      <w:r>
        <w:rPr>
          <w:sz w:val="28"/>
          <w:szCs w:val="28"/>
        </w:rPr>
        <w:t>регламента</w:t>
      </w:r>
      <w:r w:rsidRPr="00117E7A">
        <w:rPr>
          <w:sz w:val="28"/>
          <w:szCs w:val="28"/>
        </w:rPr>
        <w:t>,  обеспечивает</w:t>
      </w:r>
      <w:proofErr w:type="gramEnd"/>
      <w:r w:rsidRPr="00117E7A">
        <w:rPr>
          <w:sz w:val="28"/>
          <w:szCs w:val="28"/>
        </w:rPr>
        <w:t xml:space="preserve"> учёт таких замечаний и предложений.</w:t>
      </w:r>
    </w:p>
    <w:p w14:paraId="156487AD"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При наличии разногласий специалист</w:t>
      </w:r>
      <w:r>
        <w:rPr>
          <w:sz w:val="28"/>
          <w:szCs w:val="28"/>
        </w:rPr>
        <w:t>, разработавший проект административного регламента</w:t>
      </w:r>
      <w:r w:rsidRPr="00117E7A">
        <w:rPr>
          <w:sz w:val="28"/>
          <w:szCs w:val="28"/>
        </w:rPr>
        <w:t>, вносит в протокол разногласий возражения на замечания уполномоченного органа.</w:t>
      </w:r>
    </w:p>
    <w:p w14:paraId="4CB5B5F6"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Уполномоченный орган рассматривает возражения, представленные специалист</w:t>
      </w:r>
      <w:r>
        <w:rPr>
          <w:sz w:val="28"/>
          <w:szCs w:val="28"/>
        </w:rPr>
        <w:t>ом, разработавшим проект административного регламента</w:t>
      </w:r>
      <w:r w:rsidRPr="00117E7A">
        <w:rPr>
          <w:sz w:val="28"/>
          <w:szCs w:val="28"/>
        </w:rPr>
        <w:t>,</w:t>
      </w:r>
      <w:r>
        <w:rPr>
          <w:sz w:val="28"/>
          <w:szCs w:val="28"/>
        </w:rPr>
        <w:t xml:space="preserve"> </w:t>
      </w:r>
      <w:r w:rsidRPr="00117E7A">
        <w:rPr>
          <w:sz w:val="28"/>
          <w:szCs w:val="28"/>
        </w:rPr>
        <w:t>в срок, не превышающий 5 рабочих дней с даты внесения специалист</w:t>
      </w:r>
      <w:r>
        <w:rPr>
          <w:sz w:val="28"/>
          <w:szCs w:val="28"/>
        </w:rPr>
        <w:t>ом, разработавшим проект административного регламента</w:t>
      </w:r>
      <w:r w:rsidRPr="00117E7A">
        <w:rPr>
          <w:sz w:val="28"/>
          <w:szCs w:val="28"/>
        </w:rPr>
        <w:t>, таких возражений в протокол разногласий.</w:t>
      </w:r>
    </w:p>
    <w:p w14:paraId="72128E75" w14:textId="77777777" w:rsidR="00D84526" w:rsidRPr="00117E7A" w:rsidRDefault="00D84526" w:rsidP="00D84526">
      <w:pPr>
        <w:autoSpaceDE w:val="0"/>
        <w:autoSpaceDN w:val="0"/>
        <w:adjustRightInd w:val="0"/>
        <w:ind w:firstLine="709"/>
        <w:jc w:val="both"/>
        <w:rPr>
          <w:sz w:val="28"/>
          <w:szCs w:val="28"/>
        </w:rPr>
      </w:pPr>
      <w:r w:rsidRPr="00117E7A">
        <w:rPr>
          <w:sz w:val="28"/>
          <w:szCs w:val="28"/>
        </w:rPr>
        <w:lastRenderedPageBreak/>
        <w:t>В случае несогласия с возражениями, представленными специалист</w:t>
      </w:r>
      <w:r>
        <w:rPr>
          <w:sz w:val="28"/>
          <w:szCs w:val="28"/>
        </w:rPr>
        <w:t>ом, разработавшим проект административного регламента</w:t>
      </w:r>
      <w:r w:rsidRPr="00117E7A">
        <w:rPr>
          <w:sz w:val="28"/>
          <w:szCs w:val="28"/>
        </w:rPr>
        <w:t>, уполномоченный орган проставляет соответствующую отметку в протоколе разногласий.</w:t>
      </w:r>
    </w:p>
    <w:p w14:paraId="4CF01484" w14:textId="77777777" w:rsidR="00D84526" w:rsidRPr="00117E7A" w:rsidRDefault="00D84526" w:rsidP="00D84526">
      <w:pPr>
        <w:autoSpaceDE w:val="0"/>
        <w:autoSpaceDN w:val="0"/>
        <w:adjustRightInd w:val="0"/>
        <w:ind w:firstLine="709"/>
        <w:jc w:val="both"/>
        <w:rPr>
          <w:sz w:val="28"/>
          <w:szCs w:val="28"/>
        </w:rPr>
      </w:pPr>
      <w:r w:rsidRPr="00117E7A">
        <w:rPr>
          <w:sz w:val="28"/>
          <w:szCs w:val="28"/>
        </w:rPr>
        <w:t>Для урегулирования разногласий по результатам экспертизы уполномоченного органа структурно</w:t>
      </w:r>
      <w:r>
        <w:rPr>
          <w:sz w:val="28"/>
          <w:szCs w:val="28"/>
        </w:rPr>
        <w:t>е</w:t>
      </w:r>
      <w:r w:rsidRPr="00117E7A">
        <w:rPr>
          <w:sz w:val="28"/>
          <w:szCs w:val="28"/>
        </w:rPr>
        <w:t xml:space="preserve"> подразделени</w:t>
      </w:r>
      <w:r>
        <w:rPr>
          <w:sz w:val="28"/>
          <w:szCs w:val="28"/>
        </w:rPr>
        <w:t>е</w:t>
      </w:r>
      <w:r w:rsidRPr="00117E7A">
        <w:rPr>
          <w:sz w:val="28"/>
          <w:szCs w:val="28"/>
        </w:rPr>
        <w:t xml:space="preserve"> (отраслево</w:t>
      </w:r>
      <w:r>
        <w:rPr>
          <w:sz w:val="28"/>
          <w:szCs w:val="28"/>
        </w:rPr>
        <w:t>й</w:t>
      </w:r>
      <w:r w:rsidRPr="00117E7A">
        <w:rPr>
          <w:sz w:val="28"/>
          <w:szCs w:val="28"/>
        </w:rPr>
        <w:t xml:space="preserve"> орган) администрации </w:t>
      </w:r>
      <w:r>
        <w:rPr>
          <w:sz w:val="28"/>
          <w:szCs w:val="28"/>
        </w:rPr>
        <w:t>Тужин</w:t>
      </w:r>
      <w:r w:rsidRPr="00117E7A">
        <w:rPr>
          <w:sz w:val="28"/>
          <w:szCs w:val="28"/>
        </w:rPr>
        <w:t>ского района, ответственн</w:t>
      </w:r>
      <w:r>
        <w:rPr>
          <w:sz w:val="28"/>
          <w:szCs w:val="28"/>
        </w:rPr>
        <w:t>ое</w:t>
      </w:r>
      <w:r w:rsidRPr="00117E7A">
        <w:rPr>
          <w:sz w:val="28"/>
          <w:szCs w:val="28"/>
        </w:rPr>
        <w:t xml:space="preserve"> за предоставление муниципальной услуги,</w:t>
      </w:r>
      <w:r>
        <w:rPr>
          <w:sz w:val="28"/>
          <w:szCs w:val="28"/>
        </w:rPr>
        <w:t xml:space="preserve"> </w:t>
      </w:r>
      <w:r w:rsidRPr="00117E7A">
        <w:rPr>
          <w:sz w:val="28"/>
          <w:szCs w:val="28"/>
        </w:rPr>
        <w:t>совместно с уполномоченным органом организует проведение согласительного совещания по урегулированию разногласий по проекту административного регламента.</w:t>
      </w:r>
    </w:p>
    <w:p w14:paraId="314FE917" w14:textId="77777777" w:rsidR="00D84526" w:rsidRPr="00117E7A" w:rsidRDefault="00D84526" w:rsidP="00D84526">
      <w:pPr>
        <w:pStyle w:val="ConsPlusNormal"/>
        <w:ind w:firstLine="709"/>
        <w:jc w:val="both"/>
        <w:rPr>
          <w:rFonts w:ascii="Times New Roman" w:hAnsi="Times New Roman" w:cs="Times New Roman"/>
          <w:sz w:val="28"/>
          <w:szCs w:val="28"/>
        </w:rPr>
      </w:pPr>
    </w:p>
    <w:p w14:paraId="61ADE8BA" w14:textId="77777777" w:rsidR="00D84526" w:rsidRPr="00117E7A" w:rsidRDefault="00D84526" w:rsidP="00D84526">
      <w:pPr>
        <w:pStyle w:val="ConsPlusNormal"/>
        <w:jc w:val="center"/>
        <w:rPr>
          <w:rFonts w:ascii="Times New Roman" w:hAnsi="Times New Roman" w:cs="Times New Roman"/>
          <w:sz w:val="28"/>
          <w:szCs w:val="28"/>
        </w:rPr>
      </w:pPr>
      <w:bookmarkStart w:id="5" w:name="P313"/>
      <w:bookmarkEnd w:id="5"/>
      <w:r w:rsidRPr="00117E7A">
        <w:rPr>
          <w:rFonts w:ascii="Times New Roman" w:hAnsi="Times New Roman" w:cs="Times New Roman"/>
          <w:sz w:val="28"/>
          <w:szCs w:val="28"/>
        </w:rPr>
        <w:t>___________</w:t>
      </w:r>
    </w:p>
    <w:p w14:paraId="71CAEDD3" w14:textId="77777777" w:rsidR="00D84526" w:rsidRDefault="00D84526"/>
    <w:sectPr w:rsidR="00D84526" w:rsidSect="00607B22">
      <w:headerReference w:type="default" r:id="rId6"/>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86C7" w14:textId="77777777" w:rsidR="000A7AE3" w:rsidRDefault="000A7AE3" w:rsidP="00D84526">
      <w:r>
        <w:separator/>
      </w:r>
    </w:p>
  </w:endnote>
  <w:endnote w:type="continuationSeparator" w:id="0">
    <w:p w14:paraId="1D1C1582" w14:textId="77777777" w:rsidR="000A7AE3" w:rsidRDefault="000A7AE3" w:rsidP="00D8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F6C6" w14:textId="77777777" w:rsidR="000A7AE3" w:rsidRDefault="000A7AE3" w:rsidP="00D84526">
      <w:r>
        <w:separator/>
      </w:r>
    </w:p>
  </w:footnote>
  <w:footnote w:type="continuationSeparator" w:id="0">
    <w:p w14:paraId="742200EE" w14:textId="77777777" w:rsidR="000A7AE3" w:rsidRDefault="000A7AE3" w:rsidP="00D84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F731" w14:textId="77777777" w:rsidR="009504EF" w:rsidRDefault="009504EF" w:rsidP="00D84526">
    <w:pPr>
      <w:pStyle w:val="a4"/>
      <w:jc w:val="center"/>
    </w:pPr>
  </w:p>
  <w:p w14:paraId="68DB64B0" w14:textId="2044D2F7" w:rsidR="00D84526" w:rsidRDefault="00D84526" w:rsidP="00D84526">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26"/>
    <w:rsid w:val="00030443"/>
    <w:rsid w:val="000A7AE3"/>
    <w:rsid w:val="000E6E18"/>
    <w:rsid w:val="00381C12"/>
    <w:rsid w:val="003E0601"/>
    <w:rsid w:val="005F7BAA"/>
    <w:rsid w:val="00607B22"/>
    <w:rsid w:val="006878C2"/>
    <w:rsid w:val="008D1430"/>
    <w:rsid w:val="009504EF"/>
    <w:rsid w:val="00A31EE1"/>
    <w:rsid w:val="00D8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81C13"/>
  <w15:chartTrackingRefBased/>
  <w15:docId w15:val="{DBEFD052-7B7C-4FF0-BE8B-8C7178C8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526"/>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84526"/>
    <w:pPr>
      <w:suppressLineNumbers/>
    </w:pPr>
  </w:style>
  <w:style w:type="paragraph" w:styleId="a4">
    <w:name w:val="header"/>
    <w:basedOn w:val="a"/>
    <w:link w:val="a5"/>
    <w:uiPriority w:val="99"/>
    <w:unhideWhenUsed/>
    <w:rsid w:val="00D84526"/>
    <w:pPr>
      <w:tabs>
        <w:tab w:val="center" w:pos="4677"/>
        <w:tab w:val="right" w:pos="9355"/>
      </w:tabs>
    </w:pPr>
  </w:style>
  <w:style w:type="character" w:customStyle="1" w:styleId="a5">
    <w:name w:val="Верхний колонтитул Знак"/>
    <w:basedOn w:val="a0"/>
    <w:link w:val="a4"/>
    <w:uiPriority w:val="99"/>
    <w:rsid w:val="00D8452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D84526"/>
    <w:pPr>
      <w:tabs>
        <w:tab w:val="center" w:pos="4677"/>
        <w:tab w:val="right" w:pos="9355"/>
      </w:tabs>
    </w:pPr>
  </w:style>
  <w:style w:type="character" w:customStyle="1" w:styleId="a7">
    <w:name w:val="Нижний колонтитул Знак"/>
    <w:basedOn w:val="a0"/>
    <w:link w:val="a6"/>
    <w:uiPriority w:val="99"/>
    <w:rsid w:val="00D84526"/>
    <w:rPr>
      <w:rFonts w:ascii="Times New Roman" w:eastAsia="Times New Roman" w:hAnsi="Times New Roman" w:cs="Times New Roman"/>
      <w:sz w:val="24"/>
      <w:szCs w:val="24"/>
      <w:lang w:eastAsia="ar-SA"/>
    </w:rPr>
  </w:style>
  <w:style w:type="paragraph" w:customStyle="1" w:styleId="ConsPlusNormal">
    <w:name w:val="ConsPlusNormal"/>
    <w:uiPriority w:val="99"/>
    <w:rsid w:val="00D84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4526"/>
    <w:pPr>
      <w:widowControl w:val="0"/>
      <w:autoSpaceDE w:val="0"/>
      <w:autoSpaceDN w:val="0"/>
      <w:spacing w:after="0" w:line="240" w:lineRule="auto"/>
    </w:pPr>
    <w:rPr>
      <w:rFonts w:ascii="Calibri" w:eastAsia="Times New Roman" w:hAnsi="Calibri" w:cs="Calibri"/>
      <w:b/>
      <w:szCs w:val="20"/>
      <w:lang w:eastAsia="ru-RU"/>
    </w:rPr>
  </w:style>
  <w:style w:type="character" w:styleId="a8">
    <w:name w:val="line number"/>
    <w:basedOn w:val="a0"/>
    <w:uiPriority w:val="99"/>
    <w:semiHidden/>
    <w:unhideWhenUsed/>
    <w:rsid w:val="00607B22"/>
  </w:style>
  <w:style w:type="paragraph" w:styleId="a9">
    <w:name w:val="List Paragraph"/>
    <w:basedOn w:val="a"/>
    <w:uiPriority w:val="34"/>
    <w:qFormat/>
    <w:rsid w:val="0038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2023-06-14T10:52:00Z</cp:lastPrinted>
  <dcterms:created xsi:type="dcterms:W3CDTF">2023-06-14T11:05:00Z</dcterms:created>
  <dcterms:modified xsi:type="dcterms:W3CDTF">2023-06-14T11:05:00Z</dcterms:modified>
</cp:coreProperties>
</file>